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963163" w14:textId="77777777" w:rsidR="00753E7F" w:rsidRDefault="00753E7F"/>
    <w:p w14:paraId="36F18F9D" w14:textId="77777777" w:rsidR="008972B9" w:rsidRDefault="002E04A4" w:rsidP="00740437">
      <w:pPr>
        <w:jc w:val="center"/>
      </w:pPr>
      <w:r>
        <w:t xml:space="preserve">Thank you for your excitement about serving injured veterans in your </w:t>
      </w:r>
      <w:r w:rsidR="00DC3AD3">
        <w:t xml:space="preserve">area </w:t>
      </w:r>
      <w:r>
        <w:t>through the Healthy Minds Healthy Bodies program!  HMHB is known and trusted within the veteran community and</w:t>
      </w:r>
      <w:r w:rsidR="00DC3AD3">
        <w:t>,</w:t>
      </w:r>
      <w:r>
        <w:t xml:space="preserve"> because it is trademarked, the standard of service is upheld across the nation for these deserving men and women.</w:t>
      </w:r>
    </w:p>
    <w:p w14:paraId="6C1F3C0B" w14:textId="77777777" w:rsidR="00DC3AD3" w:rsidRDefault="00DC3AD3"/>
    <w:p w14:paraId="054F732D" w14:textId="77777777" w:rsidR="00DC3AD3" w:rsidRDefault="00DC3AD3">
      <w:r>
        <w:t>Next steps to begin on the path of licensure for offering HMHB is as follows:</w:t>
      </w:r>
    </w:p>
    <w:p w14:paraId="54023E84" w14:textId="77777777" w:rsidR="00DC3AD3" w:rsidRDefault="00DC3AD3"/>
    <w:p w14:paraId="75253E7E" w14:textId="77777777" w:rsidR="00DC3AD3" w:rsidRPr="00740437" w:rsidRDefault="00DC3AD3" w:rsidP="00DC3AD3">
      <w:pPr>
        <w:pStyle w:val="ListParagraph"/>
        <w:numPr>
          <w:ilvl w:val="0"/>
          <w:numId w:val="1"/>
        </w:numPr>
        <w:rPr>
          <w:b/>
        </w:rPr>
      </w:pPr>
      <w:r w:rsidRPr="00740437">
        <w:rPr>
          <w:b/>
        </w:rPr>
        <w:t xml:space="preserve">Secure </w:t>
      </w:r>
      <w:r w:rsidR="00740437" w:rsidRPr="00740437">
        <w:rPr>
          <w:b/>
        </w:rPr>
        <w:t xml:space="preserve">the </w:t>
      </w:r>
      <w:r w:rsidRPr="00740437">
        <w:rPr>
          <w:b/>
        </w:rPr>
        <w:t>approval for implementation at your facility.</w:t>
      </w:r>
      <w:r w:rsidR="001F0E5A">
        <w:rPr>
          <w:b/>
        </w:rPr>
        <w:t xml:space="preserve">  </w:t>
      </w:r>
      <w:r w:rsidR="001F0E5A" w:rsidRPr="001F0E5A">
        <w:t>If you need</w:t>
      </w:r>
      <w:r w:rsidR="001F0E5A">
        <w:t xml:space="preserve"> materials to present to a board we would be happy to assist and email you information that has been used in the past with other approval processes.</w:t>
      </w:r>
    </w:p>
    <w:p w14:paraId="30DB613C" w14:textId="77777777" w:rsidR="00740437" w:rsidRDefault="00740437" w:rsidP="00740437">
      <w:pPr>
        <w:pStyle w:val="ListParagraph"/>
        <w:ind w:left="1080"/>
      </w:pPr>
    </w:p>
    <w:p w14:paraId="6B2DFF34" w14:textId="77777777" w:rsidR="00DC3AD3" w:rsidRDefault="00DC3AD3" w:rsidP="00DC3AD3">
      <w:pPr>
        <w:pStyle w:val="ListParagraph"/>
        <w:numPr>
          <w:ilvl w:val="0"/>
          <w:numId w:val="1"/>
        </w:numPr>
      </w:pPr>
      <w:r w:rsidRPr="00740437">
        <w:rPr>
          <w:b/>
        </w:rPr>
        <w:t>Discuss financial support.</w:t>
      </w:r>
      <w:r>
        <w:t xml:space="preserve">  The facility is </w:t>
      </w:r>
      <w:r w:rsidR="00740437">
        <w:t xml:space="preserve">currently </w:t>
      </w:r>
      <w:r>
        <w:t>responsible for funding</w:t>
      </w:r>
      <w:r w:rsidR="00740437">
        <w:t xml:space="preserve"> until AllenForce builds the ability to do reimbursement for services</w:t>
      </w:r>
      <w:r>
        <w:t>.  There are many creative ways to collaborate with others to allow implementation. The only real cost is the personal training hours.  Memberships are a no-cost item and</w:t>
      </w:r>
      <w:r w:rsidR="00740437">
        <w:t xml:space="preserve"> the M</w:t>
      </w:r>
      <w:r>
        <w:t xml:space="preserve">onthly Networking Events are minimal based on your </w:t>
      </w:r>
      <w:r w:rsidR="00740437">
        <w:t>planning.</w:t>
      </w:r>
    </w:p>
    <w:p w14:paraId="5EA467DF" w14:textId="77777777" w:rsidR="001A45D6" w:rsidRDefault="001A45D6" w:rsidP="001A45D6"/>
    <w:p w14:paraId="6431CB1F" w14:textId="6B2C705B" w:rsidR="001A45D6" w:rsidRDefault="001A45D6" w:rsidP="00DC3AD3">
      <w:pPr>
        <w:pStyle w:val="ListParagraph"/>
        <w:numPr>
          <w:ilvl w:val="0"/>
          <w:numId w:val="1"/>
        </w:numPr>
      </w:pPr>
      <w:r w:rsidRPr="001A45D6">
        <w:rPr>
          <w:b/>
        </w:rPr>
        <w:t>Sign the Licensing Agreement.</w:t>
      </w:r>
      <w:r>
        <w:t xml:space="preserve">  This will make you a member</w:t>
      </w:r>
      <w:r w:rsidR="009F2F89">
        <w:t xml:space="preserve"> of AllenForce and</w:t>
      </w:r>
      <w:r w:rsidR="00D84AFC">
        <w:t xml:space="preserve"> a</w:t>
      </w:r>
      <w:r w:rsidR="009F2F89">
        <w:t xml:space="preserve"> legal agency</w:t>
      </w:r>
      <w:r>
        <w:t xml:space="preserve"> with the HMHB program.  You will b</w:t>
      </w:r>
      <w:r w:rsidR="006F0DBD">
        <w:t>e eligible for many benefits,</w:t>
      </w:r>
      <w:r>
        <w:t xml:space="preserve"> discounts and recognition as the program grows!</w:t>
      </w:r>
    </w:p>
    <w:p w14:paraId="654A60CA" w14:textId="77777777" w:rsidR="00740437" w:rsidRDefault="00740437" w:rsidP="00740437"/>
    <w:p w14:paraId="7170213D" w14:textId="660425FA" w:rsidR="00740437" w:rsidRDefault="00740437" w:rsidP="007608DC">
      <w:pPr>
        <w:pStyle w:val="ListParagraph"/>
        <w:numPr>
          <w:ilvl w:val="0"/>
          <w:numId w:val="1"/>
        </w:numPr>
      </w:pPr>
      <w:r w:rsidRPr="00740437">
        <w:rPr>
          <w:b/>
        </w:rPr>
        <w:t>Get your people trained!</w:t>
      </w:r>
      <w:r>
        <w:t xml:space="preserve">  The </w:t>
      </w:r>
      <w:r w:rsidRPr="00740437">
        <w:rPr>
          <w:u w:val="single"/>
        </w:rPr>
        <w:t>Healthy Minds Healthy Bodies Workshop: Serving Injured Veterans</w:t>
      </w:r>
      <w:r>
        <w:t xml:space="preserve"> is offered multiple times a year.  This </w:t>
      </w:r>
      <w:r w:rsidR="007608DC">
        <w:t xml:space="preserve">continuing education, which provides CEU’s, </w:t>
      </w:r>
      <w:r>
        <w:t>is imperative for those who will be working with the veterans</w:t>
      </w:r>
      <w:r w:rsidR="007608DC">
        <w:t>.  It</w:t>
      </w:r>
      <w:r>
        <w:t xml:space="preserve"> </w:t>
      </w:r>
      <w:r w:rsidR="007608DC">
        <w:t>provides a foundation</w:t>
      </w:r>
      <w:r>
        <w:t xml:space="preserve"> </w:t>
      </w:r>
      <w:r w:rsidR="007608DC">
        <w:t xml:space="preserve">of </w:t>
      </w:r>
      <w:r>
        <w:t xml:space="preserve">relevant </w:t>
      </w:r>
      <w:r w:rsidR="007608DC">
        <w:t>veteran culture, medical information</w:t>
      </w:r>
      <w:r>
        <w:t xml:space="preserve"> </w:t>
      </w:r>
      <w:r w:rsidR="007608DC">
        <w:t>and more</w:t>
      </w:r>
      <w:r>
        <w:t>.</w:t>
      </w:r>
      <w:r w:rsidR="007608DC">
        <w:t xml:space="preserve"> </w:t>
      </w:r>
      <w:r>
        <w:t xml:space="preserve">Unless the </w:t>
      </w:r>
      <w:proofErr w:type="gramStart"/>
      <w:r>
        <w:t>staff have</w:t>
      </w:r>
      <w:proofErr w:type="gramEnd"/>
      <w:r>
        <w:t xml:space="preserve"> completed this training, they may not work with the veterans.</w:t>
      </w:r>
      <w:r w:rsidR="001F0E5A">
        <w:t xml:space="preserve">  Registration is at allenforce.org.</w:t>
      </w:r>
    </w:p>
    <w:p w14:paraId="75B804A9" w14:textId="77777777" w:rsidR="00740437" w:rsidRDefault="00740437" w:rsidP="00740437"/>
    <w:p w14:paraId="2F97CFFD" w14:textId="544A2FD6" w:rsidR="00740437" w:rsidRDefault="00740437" w:rsidP="00DC3AD3">
      <w:pPr>
        <w:pStyle w:val="ListParagraph"/>
        <w:numPr>
          <w:ilvl w:val="0"/>
          <w:numId w:val="1"/>
        </w:numPr>
      </w:pPr>
      <w:r w:rsidRPr="001F0E5A">
        <w:rPr>
          <w:b/>
        </w:rPr>
        <w:t>Market the program!</w:t>
      </w:r>
      <w:r>
        <w:t xml:space="preserve">  AllenForce will help you make connections in your area </w:t>
      </w:r>
      <w:r w:rsidR="001F0E5A">
        <w:t>with other veteran organizations, hang up your HMHB banners welcoming veterans</w:t>
      </w:r>
      <w:r w:rsidR="00D056E8">
        <w:t xml:space="preserve"> to your facility</w:t>
      </w:r>
      <w:r w:rsidR="001F0E5A">
        <w:t xml:space="preserve">, and post your fliers!  As veterans </w:t>
      </w:r>
      <w:bookmarkStart w:id="0" w:name="_GoBack"/>
      <w:r w:rsidR="001F0E5A">
        <w:t>connect through the AF website, we will refer them to you if they a</w:t>
      </w:r>
      <w:r w:rsidR="002F2D0F">
        <w:t xml:space="preserve">re in </w:t>
      </w:r>
      <w:bookmarkEnd w:id="0"/>
      <w:r w:rsidR="002F2D0F">
        <w:t>your area.  Use the HMHB F</w:t>
      </w:r>
      <w:r w:rsidR="001F0E5A">
        <w:t>acebook page and more!</w:t>
      </w:r>
    </w:p>
    <w:p w14:paraId="6E12FBD8" w14:textId="77777777" w:rsidR="001F0E5A" w:rsidRDefault="001F0E5A" w:rsidP="001F0E5A"/>
    <w:p w14:paraId="69546CA0" w14:textId="249DFE3E" w:rsidR="001F0E5A" w:rsidRDefault="000C5D9F" w:rsidP="00DC3AD3">
      <w:pPr>
        <w:pStyle w:val="ListParagraph"/>
        <w:numPr>
          <w:ilvl w:val="0"/>
          <w:numId w:val="1"/>
        </w:numPr>
      </w:pPr>
      <w:r w:rsidRPr="000C5D9F">
        <w:rPr>
          <w:b/>
        </w:rPr>
        <w:t>Report your data</w:t>
      </w:r>
      <w:r>
        <w:rPr>
          <w:b/>
        </w:rPr>
        <w:t xml:space="preserve"> bi-annually to AllenForce</w:t>
      </w:r>
      <w:r w:rsidRPr="000C5D9F">
        <w:rPr>
          <w:b/>
        </w:rPr>
        <w:t>.</w:t>
      </w:r>
      <w:r>
        <w:t xml:space="preserve">  As the program grows</w:t>
      </w:r>
      <w:r w:rsidR="00863A9E">
        <w:t xml:space="preserve"> nationally</w:t>
      </w:r>
      <w:r>
        <w:t>, more funding will be availabl</w:t>
      </w:r>
      <w:r w:rsidR="002F2D0F">
        <w:t>e for reimbursement of services.  Y</w:t>
      </w:r>
      <w:r w:rsidR="00237090">
        <w:t>our reports are essential for your facility’s</w:t>
      </w:r>
      <w:r w:rsidR="002F2D0F">
        <w:t xml:space="preserve"> eligibility for reimbursement!</w:t>
      </w:r>
    </w:p>
    <w:p w14:paraId="32CECE51" w14:textId="77777777" w:rsidR="002B545D" w:rsidRDefault="002B545D" w:rsidP="002B545D"/>
    <w:p w14:paraId="36032C7F" w14:textId="06E31C30" w:rsidR="002B545D" w:rsidRDefault="002B545D" w:rsidP="006C2B4B">
      <w:pPr>
        <w:jc w:val="center"/>
      </w:pPr>
      <w:r>
        <w:t>Contact AllenForce to start today!  (</w:t>
      </w:r>
      <w:proofErr w:type="gramStart"/>
      <w:r>
        <w:t>779)205</w:t>
      </w:r>
      <w:proofErr w:type="gramEnd"/>
      <w:r>
        <w:t>-3314</w:t>
      </w:r>
    </w:p>
    <w:sectPr w:rsidR="002B545D" w:rsidSect="002E04A4">
      <w:headerReference w:type="default" r:id="rId8"/>
      <w:footerReference w:type="default" r:id="rId9"/>
      <w:pgSz w:w="12240" w:h="15840"/>
      <w:pgMar w:top="1440" w:right="1800" w:bottom="1440" w:left="1800" w:header="720" w:footer="11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ADDA3D" w14:textId="77777777" w:rsidR="009F2F89" w:rsidRDefault="009F2F89" w:rsidP="008972B9">
      <w:r>
        <w:separator/>
      </w:r>
    </w:p>
  </w:endnote>
  <w:endnote w:type="continuationSeparator" w:id="0">
    <w:p w14:paraId="1FC07DBD" w14:textId="77777777" w:rsidR="009F2F89" w:rsidRDefault="009F2F89" w:rsidP="00897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ABAE4F" w14:textId="77777777" w:rsidR="009F2F89" w:rsidRDefault="009F2F89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8EA8880" wp14:editId="58839581">
          <wp:simplePos x="0" y="0"/>
          <wp:positionH relativeFrom="margin">
            <wp:posOffset>1548765</wp:posOffset>
          </wp:positionH>
          <wp:positionV relativeFrom="margin">
            <wp:posOffset>7947660</wp:posOffset>
          </wp:positionV>
          <wp:extent cx="2320925" cy="778510"/>
          <wp:effectExtent l="0" t="0" r="0" b="8890"/>
          <wp:wrapSquare wrapText="bothSides"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0925" cy="778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D82A56" w14:textId="77777777" w:rsidR="009F2F89" w:rsidRDefault="009F2F89" w:rsidP="008972B9">
      <w:r>
        <w:separator/>
      </w:r>
    </w:p>
  </w:footnote>
  <w:footnote w:type="continuationSeparator" w:id="0">
    <w:p w14:paraId="765D0A51" w14:textId="77777777" w:rsidR="009F2F89" w:rsidRDefault="009F2F89" w:rsidP="008972B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002F99" w14:textId="77777777" w:rsidR="009F2F89" w:rsidRDefault="009F2F89" w:rsidP="008972B9">
    <w:pPr>
      <w:pStyle w:val="Header"/>
      <w:ind w:left="2520"/>
    </w:pPr>
    <w:r>
      <w:rPr>
        <w:noProof/>
      </w:rPr>
      <w:drawing>
        <wp:inline distT="0" distB="0" distL="0" distR="0" wp14:anchorId="4CC42A4C" wp14:editId="1C977184">
          <wp:extent cx="2300817" cy="696596"/>
          <wp:effectExtent l="0" t="0" r="1079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823" cy="6969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8955D2"/>
    <w:multiLevelType w:val="hybridMultilevel"/>
    <w:tmpl w:val="D61445D0"/>
    <w:lvl w:ilvl="0" w:tplc="A89043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attachedTemplate r:id="rId1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4A4"/>
    <w:rsid w:val="000C5D9F"/>
    <w:rsid w:val="001A45D6"/>
    <w:rsid w:val="001F0E5A"/>
    <w:rsid w:val="00237090"/>
    <w:rsid w:val="002B545D"/>
    <w:rsid w:val="002E04A4"/>
    <w:rsid w:val="002F2D0F"/>
    <w:rsid w:val="006C2B4B"/>
    <w:rsid w:val="006F0DBD"/>
    <w:rsid w:val="00740437"/>
    <w:rsid w:val="00753E7F"/>
    <w:rsid w:val="007608DC"/>
    <w:rsid w:val="00863A9E"/>
    <w:rsid w:val="008972B9"/>
    <w:rsid w:val="009F2F89"/>
    <w:rsid w:val="009F7BD4"/>
    <w:rsid w:val="00BC75EB"/>
    <w:rsid w:val="00D056E8"/>
    <w:rsid w:val="00D84AFC"/>
    <w:rsid w:val="00DC3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B5105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72B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72B9"/>
  </w:style>
  <w:style w:type="paragraph" w:styleId="Footer">
    <w:name w:val="footer"/>
    <w:basedOn w:val="Normal"/>
    <w:link w:val="FooterChar"/>
    <w:uiPriority w:val="99"/>
    <w:unhideWhenUsed/>
    <w:rsid w:val="008972B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72B9"/>
  </w:style>
  <w:style w:type="paragraph" w:styleId="BalloonText">
    <w:name w:val="Balloon Text"/>
    <w:basedOn w:val="Normal"/>
    <w:link w:val="BalloonTextChar"/>
    <w:uiPriority w:val="99"/>
    <w:semiHidden/>
    <w:unhideWhenUsed/>
    <w:rsid w:val="008972B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72B9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C3A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72B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72B9"/>
  </w:style>
  <w:style w:type="paragraph" w:styleId="Footer">
    <w:name w:val="footer"/>
    <w:basedOn w:val="Normal"/>
    <w:link w:val="FooterChar"/>
    <w:uiPriority w:val="99"/>
    <w:unhideWhenUsed/>
    <w:rsid w:val="008972B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72B9"/>
  </w:style>
  <w:style w:type="paragraph" w:styleId="BalloonText">
    <w:name w:val="Balloon Text"/>
    <w:basedOn w:val="Normal"/>
    <w:link w:val="BalloonTextChar"/>
    <w:uiPriority w:val="99"/>
    <w:semiHidden/>
    <w:unhideWhenUsed/>
    <w:rsid w:val="008972B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72B9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C3A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donnasebok:Library:Application%20Support:Microsoft:Office:User%20Templates:My%20Templates:HMHB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HMHB Template.dotx</Template>
  <TotalTime>65</TotalTime>
  <Pages>1</Pages>
  <Words>333</Words>
  <Characters>1903</Characters>
  <Application>Microsoft Macintosh Word</Application>
  <DocSecurity>0</DocSecurity>
  <Lines>15</Lines>
  <Paragraphs>4</Paragraphs>
  <ScaleCrop>false</ScaleCrop>
  <Company/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Sebok</dc:creator>
  <cp:keywords/>
  <dc:description/>
  <cp:lastModifiedBy>Donna Sebok</cp:lastModifiedBy>
  <cp:revision>14</cp:revision>
  <dcterms:created xsi:type="dcterms:W3CDTF">2014-09-17T00:32:00Z</dcterms:created>
  <dcterms:modified xsi:type="dcterms:W3CDTF">2014-09-17T01:37:00Z</dcterms:modified>
</cp:coreProperties>
</file>